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505" w:rsidRPr="00525505" w:rsidRDefault="00525505" w:rsidP="00525505">
      <w:pPr>
        <w:spacing w:after="0" w:line="240" w:lineRule="auto"/>
        <w:jc w:val="right"/>
        <w:rPr>
          <w:rFonts w:ascii="Times New Roman" w:eastAsia="Times New Roman" w:hAnsi="Times New Roman" w:cs="Times New Roman"/>
          <w:sz w:val="28"/>
          <w:szCs w:val="28"/>
          <w:lang w:val="uk-UA" w:eastAsia="ru-RU"/>
        </w:rPr>
      </w:pPr>
      <w:bookmarkStart w:id="0" w:name="_GoBack"/>
      <w:bookmarkEnd w:id="0"/>
      <w:r w:rsidRPr="00525505">
        <w:rPr>
          <w:rFonts w:ascii="Times New Roman" w:eastAsia="Times New Roman" w:hAnsi="Times New Roman" w:cs="Times New Roman"/>
          <w:sz w:val="28"/>
          <w:szCs w:val="28"/>
          <w:lang w:val="uk-UA" w:eastAsia="ru-RU"/>
        </w:rPr>
        <w:t>Додаток 2</w:t>
      </w:r>
    </w:p>
    <w:p w:rsidR="00525505" w:rsidRPr="00D33F89" w:rsidRDefault="00525505" w:rsidP="00525505">
      <w:pPr>
        <w:spacing w:after="0" w:line="240" w:lineRule="auto"/>
        <w:jc w:val="center"/>
        <w:rPr>
          <w:rFonts w:ascii="Times New Roman" w:eastAsia="Times New Roman" w:hAnsi="Times New Roman" w:cs="Times New Roman"/>
          <w:b/>
          <w:sz w:val="28"/>
          <w:szCs w:val="28"/>
          <w:lang w:val="uk-UA" w:eastAsia="ru-RU"/>
        </w:rPr>
      </w:pPr>
      <w:r w:rsidRPr="00D33F89">
        <w:rPr>
          <w:rFonts w:ascii="Times New Roman" w:eastAsia="Times New Roman" w:hAnsi="Times New Roman" w:cs="Times New Roman"/>
          <w:b/>
          <w:sz w:val="28"/>
          <w:szCs w:val="28"/>
          <w:lang w:val="uk-UA" w:eastAsia="ru-RU"/>
        </w:rPr>
        <w:t>Пояснювальна записка</w:t>
      </w:r>
    </w:p>
    <w:p w:rsidR="00525505" w:rsidRPr="00D33F89" w:rsidRDefault="00525505" w:rsidP="00525505">
      <w:pPr>
        <w:spacing w:after="0" w:line="240" w:lineRule="auto"/>
        <w:jc w:val="center"/>
        <w:rPr>
          <w:rFonts w:ascii="Times New Roman" w:eastAsia="Times New Roman" w:hAnsi="Times New Roman" w:cs="Times New Roman"/>
          <w:b/>
          <w:sz w:val="28"/>
          <w:szCs w:val="28"/>
          <w:lang w:val="uk-UA" w:eastAsia="ru-RU"/>
        </w:rPr>
      </w:pPr>
      <w:r w:rsidRPr="00D33F89">
        <w:rPr>
          <w:rFonts w:ascii="Times New Roman" w:eastAsia="Times New Roman" w:hAnsi="Times New Roman" w:cs="Times New Roman"/>
          <w:b/>
          <w:sz w:val="28"/>
          <w:szCs w:val="28"/>
          <w:lang w:val="uk-UA" w:eastAsia="ru-RU"/>
        </w:rPr>
        <w:t xml:space="preserve">  до звіту про результати виконання</w:t>
      </w:r>
    </w:p>
    <w:p w:rsidR="00525505" w:rsidRPr="00525505" w:rsidRDefault="00525505" w:rsidP="00525505">
      <w:pPr>
        <w:spacing w:after="0" w:line="240" w:lineRule="auto"/>
        <w:jc w:val="center"/>
        <w:rPr>
          <w:rFonts w:ascii="Times New Roman" w:eastAsia="Times New Roman" w:hAnsi="Times New Roman" w:cs="Times New Roman"/>
          <w:b/>
          <w:sz w:val="28"/>
          <w:szCs w:val="28"/>
          <w:lang w:val="uk-UA" w:eastAsia="ru-RU"/>
        </w:rPr>
      </w:pPr>
      <w:r w:rsidRPr="00D33F89">
        <w:rPr>
          <w:rFonts w:ascii="Times New Roman" w:eastAsia="Times New Roman" w:hAnsi="Times New Roman" w:cs="Times New Roman"/>
          <w:b/>
          <w:sz w:val="28"/>
          <w:szCs w:val="28"/>
          <w:lang w:val="uk-UA" w:eastAsia="ru-RU"/>
        </w:rPr>
        <w:t>Державної цільової економічної програми енергоефективності і розвитку сфери виробництва енергоносіїв з відновлюваних джерел енергії та альтернативних видів палива</w:t>
      </w:r>
      <w:r w:rsidRPr="00D33F89">
        <w:rPr>
          <w:rFonts w:ascii="Times New Roman" w:eastAsia="Times New Roman" w:hAnsi="Times New Roman" w:cs="Times New Roman"/>
          <w:sz w:val="28"/>
          <w:szCs w:val="28"/>
          <w:lang w:val="uk-UA" w:eastAsia="ru-RU"/>
        </w:rPr>
        <w:t xml:space="preserve"> </w:t>
      </w:r>
      <w:r w:rsidRPr="00D33F89">
        <w:rPr>
          <w:rFonts w:ascii="Times New Roman" w:eastAsia="Times New Roman" w:hAnsi="Times New Roman" w:cs="Times New Roman"/>
          <w:b/>
          <w:sz w:val="28"/>
          <w:szCs w:val="28"/>
          <w:lang w:val="uk-UA" w:eastAsia="ru-RU"/>
        </w:rPr>
        <w:t>на 2010-2021 роки</w:t>
      </w:r>
      <w:r w:rsidRPr="00D33F89">
        <w:rPr>
          <w:rFonts w:ascii="Times New Roman" w:eastAsia="Times New Roman" w:hAnsi="Times New Roman" w:cs="Times New Roman"/>
          <w:sz w:val="28"/>
          <w:szCs w:val="28"/>
          <w:lang w:val="uk-UA" w:eastAsia="ru-RU"/>
        </w:rPr>
        <w:t xml:space="preserve"> </w:t>
      </w:r>
      <w:r w:rsidRPr="00D33F89">
        <w:rPr>
          <w:rFonts w:ascii="Times New Roman" w:eastAsia="Times New Roman" w:hAnsi="Times New Roman" w:cs="Times New Roman"/>
          <w:b/>
          <w:sz w:val="28"/>
          <w:szCs w:val="28"/>
          <w:lang w:val="uk-UA" w:eastAsia="ru-RU"/>
        </w:rPr>
        <w:t>у 2021 році</w:t>
      </w:r>
    </w:p>
    <w:p w:rsidR="00525505" w:rsidRPr="00525505" w:rsidRDefault="00525505" w:rsidP="00525505">
      <w:pPr>
        <w:spacing w:after="0" w:line="240" w:lineRule="auto"/>
        <w:jc w:val="center"/>
        <w:rPr>
          <w:rFonts w:ascii="Times New Roman" w:eastAsia="Times New Roman" w:hAnsi="Times New Roman" w:cs="Times New Roman"/>
          <w:b/>
          <w:sz w:val="28"/>
          <w:szCs w:val="28"/>
          <w:lang w:val="uk-UA" w:eastAsia="ru-RU"/>
        </w:rPr>
      </w:pPr>
    </w:p>
    <w:p w:rsidR="00525505" w:rsidRPr="00A61645" w:rsidRDefault="00525505" w:rsidP="00525505">
      <w:pPr>
        <w:numPr>
          <w:ilvl w:val="0"/>
          <w:numId w:val="1"/>
        </w:numPr>
        <w:tabs>
          <w:tab w:val="num" w:pos="993"/>
        </w:tabs>
        <w:spacing w:after="24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Назва Програми – Державна цільова економічна програма енергоефективності</w:t>
      </w:r>
      <w:r w:rsidRPr="00A61645">
        <w:rPr>
          <w:rFonts w:ascii="Times New Roman" w:eastAsia="Times New Roman" w:hAnsi="Times New Roman" w:cs="Times New Roman"/>
          <w:b/>
          <w:sz w:val="28"/>
          <w:szCs w:val="28"/>
          <w:lang w:val="uk-UA" w:eastAsia="ru-RU"/>
        </w:rPr>
        <w:t xml:space="preserve"> </w:t>
      </w:r>
      <w:r w:rsidRPr="00A61645">
        <w:rPr>
          <w:rFonts w:ascii="Times New Roman" w:eastAsia="Times New Roman" w:hAnsi="Times New Roman" w:cs="Times New Roman"/>
          <w:sz w:val="28"/>
          <w:szCs w:val="28"/>
          <w:lang w:val="uk-UA" w:eastAsia="ru-RU"/>
        </w:rPr>
        <w:t>і розвитку сфери виробництва енергоносіїв з відновлюваних джерел енергії та альтернативних видів палива на 2010-2021 роки, затверджена постановою Кабінету Міністрів України від 01.03.10 № 243 (далі – Програма).</w:t>
      </w:r>
    </w:p>
    <w:p w:rsidR="00525505" w:rsidRPr="00A61645" w:rsidRDefault="00525505" w:rsidP="00525505">
      <w:pPr>
        <w:numPr>
          <w:ilvl w:val="0"/>
          <w:numId w:val="1"/>
        </w:numPr>
        <w:tabs>
          <w:tab w:val="num" w:pos="993"/>
        </w:tabs>
        <w:spacing w:after="24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Державний замовник Програми – Державне агентство з енергоефективності та енергозбереження України.</w:t>
      </w:r>
    </w:p>
    <w:p w:rsidR="00525505" w:rsidRPr="00A61645" w:rsidRDefault="00525505" w:rsidP="00525505">
      <w:pPr>
        <w:numPr>
          <w:ilvl w:val="0"/>
          <w:numId w:val="1"/>
        </w:numPr>
        <w:tabs>
          <w:tab w:val="num" w:pos="993"/>
        </w:tabs>
        <w:spacing w:before="120" w:after="12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Найважливіші завдання, виконані у 202</w:t>
      </w:r>
      <w:r w:rsidR="002E2EE4" w:rsidRPr="00A61645">
        <w:rPr>
          <w:rFonts w:ascii="Times New Roman" w:eastAsia="Times New Roman" w:hAnsi="Times New Roman" w:cs="Times New Roman"/>
          <w:sz w:val="28"/>
          <w:szCs w:val="28"/>
          <w:lang w:val="uk-UA" w:eastAsia="ru-RU"/>
        </w:rPr>
        <w:t>1</w:t>
      </w:r>
      <w:r w:rsidRPr="00A61645">
        <w:rPr>
          <w:rFonts w:ascii="Times New Roman" w:eastAsia="Times New Roman" w:hAnsi="Times New Roman" w:cs="Times New Roman"/>
          <w:sz w:val="28"/>
          <w:szCs w:val="28"/>
          <w:lang w:val="uk-UA" w:eastAsia="ru-RU"/>
        </w:rPr>
        <w:t xml:space="preserve"> році:</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В рамках Програми реалізувалися заходи щодо стимулювання населення до впровадження енергоефективних заходів шляхом відшкодування частини суми кредитів, залучених на придбання «негазових» котлів та енергоефективного обладнання та/або матеріалів.</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В свою чергу, Порядком використання коштів, передбачених у державному бюджеті для здійснення заходів щодо ефективного використання енергетичних ресурсів та енергозбереження, затвердженим постановою Кабінету Міністрів України від 17.10.2011 № 1056 «Деякі питання використання коштів у сфері енергоефективності та енергозбереження» (далі – Порядок), визначено чіткий механізм реалізації Програми.</w:t>
      </w:r>
    </w:p>
    <w:p w:rsidR="00525505" w:rsidRPr="0052550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Відшкодування проводиться одноразово кожному позичальнику-фізичній особі в розмірі 20 відсотків суми кредиту, залученого ним за одним кредитним договором в уповноваженому банку на придбання котла з використанням будь-яких видів палива та енергії (крім природного газу та електричної енергії) (але не більш як 12000 гривень за кожним кредитним договором), та в розмірі 35 відсотків суми кредиту, залученого позичальником-фізичною особою на придбання іншого енергоефективного обладнання та/або матеріалів (але не більш як 14000 гривень за кожним кредитним договором).</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У разі коли позичальником є фізична особа, якій в установленому законодавством порядку призначено субсидію для відшкодування витрат на оплату житлово-комунальних послуг, відшкодування такому позичальнику частини суми кредиту на придбання котла з використанням будь-яких видів палива та енергії (крім природного газу та електричної енергії) здійснюється одноразово в розмірі 35 відсотків суми кредиту, але не більш як 12000 гривень за одним кредитним договором.</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Протягом 202</w:t>
      </w:r>
      <w:r w:rsidR="002E2EE4" w:rsidRPr="00A61645">
        <w:rPr>
          <w:rFonts w:ascii="Times New Roman" w:eastAsia="Times New Roman" w:hAnsi="Times New Roman" w:cs="Times New Roman"/>
          <w:sz w:val="28"/>
          <w:szCs w:val="28"/>
          <w:lang w:val="uk-UA" w:eastAsia="ru-RU"/>
        </w:rPr>
        <w:t>1</w:t>
      </w:r>
      <w:r w:rsidRPr="00A61645">
        <w:rPr>
          <w:rFonts w:ascii="Times New Roman" w:eastAsia="Times New Roman" w:hAnsi="Times New Roman" w:cs="Times New Roman"/>
          <w:sz w:val="28"/>
          <w:szCs w:val="28"/>
          <w:lang w:val="uk-UA" w:eastAsia="ru-RU"/>
        </w:rPr>
        <w:t xml:space="preserve"> року енергоощадні кредити за Програмою оформили </w:t>
      </w:r>
      <w:r w:rsidR="002E2EE4" w:rsidRPr="00A61645">
        <w:rPr>
          <w:rFonts w:ascii="Times New Roman" w:eastAsia="Times New Roman" w:hAnsi="Times New Roman" w:cs="Times New Roman"/>
          <w:sz w:val="28"/>
          <w:szCs w:val="28"/>
          <w:lang w:val="uk-UA" w:eastAsia="ru-RU"/>
        </w:rPr>
        <w:t>11,5</w:t>
      </w:r>
      <w:r w:rsidRPr="00A61645">
        <w:rPr>
          <w:rFonts w:ascii="Times New Roman" w:eastAsia="Times New Roman" w:hAnsi="Times New Roman" w:cs="Times New Roman"/>
          <w:sz w:val="28"/>
          <w:szCs w:val="28"/>
          <w:lang w:val="uk-UA" w:eastAsia="ru-RU"/>
        </w:rPr>
        <w:t xml:space="preserve"> тис. позичальників на суму понад </w:t>
      </w:r>
      <w:r w:rsidR="002E2EE4" w:rsidRPr="00A61645">
        <w:rPr>
          <w:rFonts w:ascii="Times New Roman" w:eastAsia="Times New Roman" w:hAnsi="Times New Roman" w:cs="Times New Roman"/>
          <w:sz w:val="28"/>
          <w:szCs w:val="28"/>
          <w:lang w:val="uk-UA" w:eastAsia="ru-RU"/>
        </w:rPr>
        <w:t>463,3</w:t>
      </w:r>
      <w:r w:rsidRPr="00A61645">
        <w:rPr>
          <w:rFonts w:ascii="Times New Roman" w:eastAsia="Times New Roman" w:hAnsi="Times New Roman" w:cs="Times New Roman"/>
          <w:sz w:val="28"/>
          <w:szCs w:val="28"/>
          <w:lang w:val="uk-UA" w:eastAsia="ru-RU"/>
        </w:rPr>
        <w:t xml:space="preserve"> мл</w:t>
      </w:r>
      <w:r w:rsidR="002E2EE4" w:rsidRPr="00A61645">
        <w:rPr>
          <w:rFonts w:ascii="Times New Roman" w:eastAsia="Times New Roman" w:hAnsi="Times New Roman" w:cs="Times New Roman"/>
          <w:sz w:val="28"/>
          <w:szCs w:val="28"/>
          <w:lang w:val="uk-UA" w:eastAsia="ru-RU"/>
        </w:rPr>
        <w:t>н</w:t>
      </w:r>
      <w:r w:rsidRPr="00A61645">
        <w:rPr>
          <w:rFonts w:ascii="Times New Roman" w:eastAsia="Times New Roman" w:hAnsi="Times New Roman" w:cs="Times New Roman"/>
          <w:sz w:val="28"/>
          <w:szCs w:val="28"/>
          <w:lang w:val="uk-UA" w:eastAsia="ru-RU"/>
        </w:rPr>
        <w:t xml:space="preserve">. грн. </w:t>
      </w:r>
    </w:p>
    <w:p w:rsidR="0030519E"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В тому числі, на придбання «негазових» котлів громадяни оформили </w:t>
      </w:r>
      <w:r w:rsidR="002E2EE4" w:rsidRPr="00A61645">
        <w:rPr>
          <w:rFonts w:ascii="Times New Roman" w:eastAsia="Times New Roman" w:hAnsi="Times New Roman" w:cs="Times New Roman"/>
          <w:sz w:val="28"/>
          <w:szCs w:val="28"/>
          <w:lang w:val="uk-UA" w:eastAsia="ru-RU"/>
        </w:rPr>
        <w:t>926</w:t>
      </w:r>
      <w:r w:rsidRPr="00A61645">
        <w:rPr>
          <w:rFonts w:ascii="Times New Roman" w:eastAsia="Times New Roman" w:hAnsi="Times New Roman" w:cs="Times New Roman"/>
          <w:sz w:val="28"/>
          <w:szCs w:val="28"/>
          <w:lang w:val="uk-UA" w:eastAsia="ru-RU"/>
        </w:rPr>
        <w:t xml:space="preserve"> кредитів, на суму </w:t>
      </w:r>
      <w:r w:rsidR="002E2EE4" w:rsidRPr="00A61645">
        <w:rPr>
          <w:rFonts w:ascii="Times New Roman" w:eastAsia="Times New Roman" w:hAnsi="Times New Roman" w:cs="Times New Roman"/>
          <w:sz w:val="28"/>
          <w:szCs w:val="28"/>
          <w:lang w:val="uk-UA" w:eastAsia="ru-RU"/>
        </w:rPr>
        <w:t>39,2</w:t>
      </w:r>
      <w:r w:rsidRPr="00A61645">
        <w:rPr>
          <w:rFonts w:ascii="Times New Roman" w:eastAsia="Times New Roman" w:hAnsi="Times New Roman" w:cs="Times New Roman"/>
          <w:sz w:val="28"/>
          <w:szCs w:val="28"/>
          <w:lang w:val="uk-UA" w:eastAsia="ru-RU"/>
        </w:rPr>
        <w:t xml:space="preserve"> млн. грн., а на придбання енергоефективного обладнання та/або матеріалів громадяни оформили </w:t>
      </w:r>
      <w:r w:rsidR="002E2EE4" w:rsidRPr="00A61645">
        <w:rPr>
          <w:rFonts w:ascii="Times New Roman" w:eastAsia="Times New Roman" w:hAnsi="Times New Roman" w:cs="Times New Roman"/>
          <w:sz w:val="28"/>
          <w:szCs w:val="28"/>
          <w:lang w:val="uk-UA" w:eastAsia="ru-RU"/>
        </w:rPr>
        <w:t>10 617</w:t>
      </w:r>
      <w:r w:rsidRPr="00A61645">
        <w:rPr>
          <w:rFonts w:ascii="Times New Roman" w:eastAsia="Times New Roman" w:hAnsi="Times New Roman" w:cs="Times New Roman"/>
          <w:sz w:val="28"/>
          <w:szCs w:val="28"/>
          <w:lang w:val="uk-UA" w:eastAsia="ru-RU"/>
        </w:rPr>
        <w:t xml:space="preserve"> кредит</w:t>
      </w:r>
      <w:r w:rsidR="002E2EE4" w:rsidRPr="00A61645">
        <w:rPr>
          <w:rFonts w:ascii="Times New Roman" w:eastAsia="Times New Roman" w:hAnsi="Times New Roman" w:cs="Times New Roman"/>
          <w:sz w:val="28"/>
          <w:szCs w:val="28"/>
          <w:lang w:val="uk-UA" w:eastAsia="ru-RU"/>
        </w:rPr>
        <w:t>ів</w:t>
      </w:r>
      <w:r w:rsidRPr="00A61645">
        <w:rPr>
          <w:rFonts w:ascii="Times New Roman" w:eastAsia="Times New Roman" w:hAnsi="Times New Roman" w:cs="Times New Roman"/>
          <w:sz w:val="28"/>
          <w:szCs w:val="28"/>
          <w:lang w:val="uk-UA" w:eastAsia="ru-RU"/>
        </w:rPr>
        <w:t xml:space="preserve">, обсягом </w:t>
      </w:r>
      <w:r w:rsidR="002E2EE4" w:rsidRPr="00A61645">
        <w:rPr>
          <w:rFonts w:ascii="Times New Roman" w:eastAsia="Times New Roman" w:hAnsi="Times New Roman" w:cs="Times New Roman"/>
          <w:sz w:val="28"/>
          <w:szCs w:val="28"/>
          <w:lang w:val="uk-UA" w:eastAsia="ru-RU"/>
        </w:rPr>
        <w:t>424,1</w:t>
      </w:r>
      <w:r w:rsidRPr="00A61645">
        <w:rPr>
          <w:rFonts w:ascii="Times New Roman" w:eastAsia="Times New Roman" w:hAnsi="Times New Roman" w:cs="Times New Roman"/>
          <w:sz w:val="28"/>
          <w:szCs w:val="28"/>
          <w:lang w:val="uk-UA" w:eastAsia="ru-RU"/>
        </w:rPr>
        <w:t xml:space="preserve"> млн. грн.</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525505">
        <w:rPr>
          <w:rFonts w:ascii="Times New Roman" w:eastAsia="Times New Roman" w:hAnsi="Times New Roman" w:cs="Times New Roman"/>
          <w:sz w:val="28"/>
          <w:szCs w:val="28"/>
          <w:lang w:val="uk-UA" w:eastAsia="ru-RU"/>
        </w:rPr>
        <w:lastRenderedPageBreak/>
        <w:t xml:space="preserve"> </w:t>
      </w:r>
      <w:r w:rsidR="002E2EE4">
        <w:rPr>
          <w:rFonts w:ascii="Times New Roman" w:eastAsia="Times New Roman" w:hAnsi="Times New Roman" w:cs="Times New Roman"/>
          <w:sz w:val="28"/>
          <w:szCs w:val="28"/>
          <w:lang w:val="uk-UA" w:eastAsia="ru-RU"/>
        </w:rPr>
        <w:t xml:space="preserve">  </w:t>
      </w:r>
      <w:r w:rsidRPr="00A61645">
        <w:rPr>
          <w:rFonts w:ascii="Times New Roman" w:eastAsia="Times New Roman" w:hAnsi="Times New Roman" w:cs="Times New Roman"/>
          <w:sz w:val="28"/>
          <w:szCs w:val="28"/>
          <w:lang w:val="uk-UA" w:eastAsia="ru-RU"/>
        </w:rPr>
        <w:t>Загалом, з початку дії Програми, а саме – з жовтня 2014 року і по теперішній час, її учасниками стали понад 8</w:t>
      </w:r>
      <w:r w:rsidR="0030519E" w:rsidRPr="00A61645">
        <w:rPr>
          <w:rFonts w:ascii="Times New Roman" w:eastAsia="Times New Roman" w:hAnsi="Times New Roman" w:cs="Times New Roman"/>
          <w:sz w:val="28"/>
          <w:szCs w:val="28"/>
          <w:lang w:val="uk-UA" w:eastAsia="ru-RU"/>
        </w:rPr>
        <w:t>6</w:t>
      </w:r>
      <w:r w:rsidR="009B34C6" w:rsidRPr="00A61645">
        <w:rPr>
          <w:rFonts w:ascii="Times New Roman" w:eastAsia="Times New Roman" w:hAnsi="Times New Roman" w:cs="Times New Roman"/>
          <w:sz w:val="28"/>
          <w:szCs w:val="28"/>
          <w:lang w:val="uk-UA" w:eastAsia="ru-RU"/>
        </w:rPr>
        <w:t>5</w:t>
      </w:r>
      <w:r w:rsidRPr="00A61645">
        <w:rPr>
          <w:rFonts w:ascii="Times New Roman" w:eastAsia="Times New Roman" w:hAnsi="Times New Roman" w:cs="Times New Roman"/>
          <w:sz w:val="28"/>
          <w:szCs w:val="28"/>
          <w:lang w:val="uk-UA" w:eastAsia="ru-RU"/>
        </w:rPr>
        <w:t xml:space="preserve"> тисяч родин, які залучили на енергоефективні заходи</w:t>
      </w:r>
      <w:r w:rsidR="0030519E" w:rsidRPr="00A61645">
        <w:rPr>
          <w:rFonts w:ascii="Times New Roman" w:eastAsia="Times New Roman" w:hAnsi="Times New Roman" w:cs="Times New Roman"/>
          <w:sz w:val="28"/>
          <w:szCs w:val="28"/>
          <w:lang w:val="uk-UA" w:eastAsia="ru-RU"/>
        </w:rPr>
        <w:t xml:space="preserve"> </w:t>
      </w:r>
      <w:r w:rsidR="00A61645" w:rsidRPr="00A61645">
        <w:rPr>
          <w:rFonts w:ascii="Times New Roman" w:eastAsia="Times New Roman" w:hAnsi="Times New Roman" w:cs="Times New Roman"/>
          <w:sz w:val="28"/>
          <w:szCs w:val="28"/>
          <w:lang w:val="uk-UA" w:eastAsia="ru-RU"/>
        </w:rPr>
        <w:t>9,2</w:t>
      </w:r>
      <w:r w:rsidRPr="00A61645">
        <w:rPr>
          <w:rFonts w:ascii="Times New Roman" w:eastAsia="Times New Roman" w:hAnsi="Times New Roman" w:cs="Times New Roman"/>
          <w:sz w:val="28"/>
          <w:szCs w:val="28"/>
          <w:lang w:val="uk-UA" w:eastAsia="ru-RU"/>
        </w:rPr>
        <w:t xml:space="preserve"> млрд. грн.</w:t>
      </w:r>
    </w:p>
    <w:p w:rsidR="00525505" w:rsidRPr="00525505" w:rsidRDefault="00525505" w:rsidP="00525505">
      <w:pPr>
        <w:spacing w:after="0" w:line="240" w:lineRule="auto"/>
        <w:ind w:firstLine="709"/>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Слід зазначити, що відповідно до опублікованих Міжнародним енергетичним агентством (далі - МЕА) показників енергоємності валового внутрішнього продукту (далі – ВВП), в Україні у період з 2010 по 2018 рік спостерігалася тенденція до їх зменшення.</w:t>
      </w:r>
    </w:p>
    <w:p w:rsidR="00525505" w:rsidRPr="00A61645" w:rsidRDefault="00525505" w:rsidP="00525505">
      <w:pPr>
        <w:spacing w:after="0" w:line="240" w:lineRule="auto"/>
        <w:ind w:firstLine="709"/>
        <w:jc w:val="both"/>
        <w:rPr>
          <w:rFonts w:ascii="Times New Roman" w:eastAsia="Times New Roman" w:hAnsi="Times New Roman" w:cs="Times New Roman"/>
          <w:color w:val="FF0000"/>
          <w:sz w:val="28"/>
          <w:szCs w:val="28"/>
          <w:lang w:val="uk-UA" w:eastAsia="ru-RU"/>
        </w:rPr>
      </w:pPr>
      <w:r w:rsidRPr="00A61645">
        <w:rPr>
          <w:rFonts w:ascii="Times New Roman" w:eastAsia="Times New Roman" w:hAnsi="Times New Roman" w:cs="Times New Roman"/>
          <w:color w:val="FF0000"/>
          <w:sz w:val="28"/>
          <w:szCs w:val="28"/>
          <w:lang w:val="uk-UA" w:eastAsia="ru-RU"/>
        </w:rPr>
        <w:t xml:space="preserve">Загалом, за вісім вищезазначених років дії Програми індикатор виконання її мети, а саме зниження рівня енергоємності ВВП на 20 відсотків порівняно з 2008 роком, було перевиконано на 32,35% (відбулося зниження енергоємності ВВП на 26,47 % – з 0,34 т н.е./1000 доларів США (за паритетом купівельної спроможності </w:t>
      </w:r>
      <w:r w:rsidRPr="00A61645">
        <w:rPr>
          <w:rFonts w:ascii="Times New Roman" w:eastAsia="Times New Roman" w:hAnsi="Times New Roman" w:cs="Times New Roman"/>
          <w:color w:val="FF0000"/>
          <w:sz w:val="28"/>
          <w:szCs w:val="28"/>
          <w:lang w:val="uk-UA" w:eastAsia="it-IT"/>
        </w:rPr>
        <w:t>у цінах 2015 року</w:t>
      </w:r>
      <w:r w:rsidRPr="00A61645">
        <w:rPr>
          <w:rFonts w:ascii="Times New Roman" w:eastAsia="Times New Roman" w:hAnsi="Times New Roman" w:cs="Times New Roman"/>
          <w:color w:val="FF0000"/>
          <w:sz w:val="28"/>
          <w:szCs w:val="28"/>
          <w:lang w:val="uk-UA" w:eastAsia="ru-RU"/>
        </w:rPr>
        <w:t xml:space="preserve">) у 2008 році до 0,25 т н.е./1000 доларів США (за паритетом купівельної спроможності </w:t>
      </w:r>
      <w:r w:rsidRPr="00A61645">
        <w:rPr>
          <w:rFonts w:ascii="Times New Roman" w:eastAsia="Times New Roman" w:hAnsi="Times New Roman" w:cs="Times New Roman"/>
          <w:color w:val="FF0000"/>
          <w:sz w:val="28"/>
          <w:szCs w:val="28"/>
          <w:lang w:val="uk-UA" w:eastAsia="it-IT"/>
        </w:rPr>
        <w:t>у цінах 2015 року</w:t>
      </w:r>
      <w:r w:rsidRPr="00A61645">
        <w:rPr>
          <w:rFonts w:ascii="Times New Roman" w:eastAsia="Times New Roman" w:hAnsi="Times New Roman" w:cs="Times New Roman"/>
          <w:color w:val="FF0000"/>
          <w:sz w:val="28"/>
          <w:szCs w:val="28"/>
          <w:lang w:val="uk-UA" w:eastAsia="ru-RU"/>
        </w:rPr>
        <w:t>) у 2018 році), навіть за умови неналежного фінансування Програми у цих роках.</w:t>
      </w:r>
    </w:p>
    <w:p w:rsidR="00525505" w:rsidRPr="00A61645" w:rsidRDefault="00525505" w:rsidP="00525505">
      <w:pPr>
        <w:spacing w:after="0" w:line="240" w:lineRule="auto"/>
        <w:ind w:firstLine="709"/>
        <w:jc w:val="both"/>
        <w:rPr>
          <w:rFonts w:ascii="Times New Roman" w:eastAsia="Times New Roman" w:hAnsi="Times New Roman" w:cs="Times New Roman"/>
          <w:color w:val="FF0000"/>
          <w:sz w:val="28"/>
          <w:szCs w:val="28"/>
          <w:lang w:val="uk-UA" w:eastAsia="ru-RU"/>
        </w:rPr>
      </w:pPr>
      <w:r w:rsidRPr="00A61645">
        <w:rPr>
          <w:rFonts w:ascii="Times New Roman" w:eastAsia="Times New Roman" w:hAnsi="Times New Roman" w:cs="Times New Roman"/>
          <w:color w:val="FF0000"/>
          <w:sz w:val="28"/>
          <w:szCs w:val="28"/>
          <w:lang w:val="uk-UA" w:eastAsia="ru-RU"/>
        </w:rPr>
        <w:t>Станом на 02.03.2021 дані МЕА щодо енергоємності ВВП України є закритою (показник скорочено до десятих) комерційною інформацією. У безкоштовному доступі наявні лише показники п’ятирічних періодів, а також показник 2018 року. Також слід зазначити, що показник енергоємності ВВП за 2008 рік було взято із сайту МЕА (</w:t>
      </w:r>
      <w:hyperlink r:id="rId8" w:history="1">
        <w:r w:rsidRPr="00A61645">
          <w:rPr>
            <w:rFonts w:ascii="Times New Roman" w:eastAsia="Times New Roman" w:hAnsi="Times New Roman" w:cs="Times New Roman"/>
            <w:color w:val="FF0000"/>
            <w:sz w:val="28"/>
            <w:szCs w:val="28"/>
            <w:u w:val="single"/>
            <w:lang w:val="uk-UA" w:eastAsia="ru-RU"/>
          </w:rPr>
          <w:t>https://www.iea.org/statistics</w:t>
        </w:r>
      </w:hyperlink>
      <w:r w:rsidRPr="00A61645">
        <w:rPr>
          <w:rFonts w:ascii="Times New Roman" w:eastAsia="Times New Roman" w:hAnsi="Times New Roman" w:cs="Times New Roman"/>
          <w:color w:val="FF0000"/>
          <w:sz w:val="28"/>
          <w:szCs w:val="28"/>
          <w:lang w:val="uk-UA" w:eastAsia="ru-RU"/>
        </w:rPr>
        <w:t>) у 2020 році, коли зазначена інформація була відкритою для всіх користувачів. Крім того, на сайті МЕА у загальному доступі наявною є статистична інформація щодо енергоємності ВВП України лише за період з 1990 по 2018 роки, що унеможливлює, до появи такої інформації за наступні роки, подальший аналіз динаміки змін показника енергоємності ВВП України відповідно до даних МЕА.</w:t>
      </w:r>
    </w:p>
    <w:p w:rsidR="00525505" w:rsidRPr="00525505" w:rsidRDefault="00525505" w:rsidP="00525505">
      <w:pPr>
        <w:spacing w:after="0" w:line="240" w:lineRule="auto"/>
        <w:ind w:firstLine="709"/>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В той же час, за даними Державної служби статистики у період з 2008 по 20</w:t>
      </w:r>
      <w:r w:rsidR="00564882" w:rsidRPr="00A61645">
        <w:rPr>
          <w:rFonts w:ascii="Times New Roman" w:eastAsia="Times New Roman" w:hAnsi="Times New Roman" w:cs="Times New Roman"/>
          <w:sz w:val="28"/>
          <w:szCs w:val="28"/>
          <w:lang w:val="uk-UA" w:eastAsia="ru-RU"/>
        </w:rPr>
        <w:t>20</w:t>
      </w:r>
      <w:r w:rsidRPr="00A61645">
        <w:rPr>
          <w:rFonts w:ascii="Times New Roman" w:eastAsia="Times New Roman" w:hAnsi="Times New Roman" w:cs="Times New Roman"/>
          <w:sz w:val="28"/>
          <w:szCs w:val="28"/>
          <w:lang w:val="uk-UA" w:eastAsia="ru-RU"/>
        </w:rPr>
        <w:t xml:space="preserve"> роки показник енергоємності ВВП України (відношення загального постачання первинної енергії до ВВП за ПКС у міжнародних доларах 2017 року) знизився на </w:t>
      </w:r>
      <w:r w:rsidR="00A1552B">
        <w:rPr>
          <w:rFonts w:ascii="Times New Roman" w:eastAsia="Times New Roman" w:hAnsi="Times New Roman" w:cs="Times New Roman"/>
          <w:sz w:val="28"/>
          <w:szCs w:val="28"/>
          <w:lang w:val="uk-UA" w:eastAsia="ru-RU"/>
        </w:rPr>
        <w:t xml:space="preserve">                </w:t>
      </w:r>
      <w:r w:rsidRPr="00A61645">
        <w:rPr>
          <w:rFonts w:ascii="Times New Roman" w:eastAsia="Times New Roman" w:hAnsi="Times New Roman" w:cs="Times New Roman"/>
          <w:sz w:val="28"/>
          <w:szCs w:val="28"/>
          <w:lang w:val="uk-UA" w:eastAsia="ru-RU"/>
        </w:rPr>
        <w:t>2</w:t>
      </w:r>
      <w:r w:rsidR="00564882" w:rsidRPr="00A61645">
        <w:rPr>
          <w:rFonts w:ascii="Times New Roman" w:eastAsia="Times New Roman" w:hAnsi="Times New Roman" w:cs="Times New Roman"/>
          <w:sz w:val="28"/>
          <w:szCs w:val="28"/>
          <w:lang w:val="uk-UA" w:eastAsia="ru-RU"/>
        </w:rPr>
        <w:t>4</w:t>
      </w:r>
      <w:r w:rsidR="00A8063F" w:rsidRPr="00A61645">
        <w:rPr>
          <w:rFonts w:ascii="Times New Roman" w:eastAsia="Times New Roman" w:hAnsi="Times New Roman" w:cs="Times New Roman"/>
          <w:sz w:val="28"/>
          <w:szCs w:val="28"/>
          <w:lang w:val="uk-UA" w:eastAsia="ru-RU"/>
        </w:rPr>
        <w:t xml:space="preserve"> % – </w:t>
      </w:r>
      <w:r w:rsidRPr="00A61645">
        <w:rPr>
          <w:rFonts w:ascii="Times New Roman" w:eastAsia="Times New Roman" w:hAnsi="Times New Roman" w:cs="Times New Roman"/>
          <w:sz w:val="28"/>
          <w:szCs w:val="28"/>
          <w:lang w:val="uk-UA" w:eastAsia="ru-RU"/>
        </w:rPr>
        <w:t xml:space="preserve">з 0,22 т н.е./1000 міжнародних доларів (за паритетом купівельної спроможності </w:t>
      </w:r>
      <w:r w:rsidR="007538B4">
        <w:rPr>
          <w:rFonts w:ascii="Times New Roman" w:eastAsia="Times New Roman" w:hAnsi="Times New Roman" w:cs="Times New Roman"/>
          <w:color w:val="000000"/>
          <w:sz w:val="28"/>
          <w:szCs w:val="28"/>
          <w:lang w:val="uk-UA" w:eastAsia="it-IT"/>
        </w:rPr>
        <w:t>у цінах</w:t>
      </w:r>
      <w:r w:rsidRPr="00A61645">
        <w:rPr>
          <w:rFonts w:ascii="Times New Roman" w:eastAsia="Times New Roman" w:hAnsi="Times New Roman" w:cs="Times New Roman"/>
          <w:color w:val="000000"/>
          <w:sz w:val="28"/>
          <w:szCs w:val="28"/>
          <w:lang w:val="uk-UA" w:eastAsia="it-IT"/>
        </w:rPr>
        <w:t xml:space="preserve"> 2017 року</w:t>
      </w:r>
      <w:r w:rsidRPr="00A61645">
        <w:rPr>
          <w:rFonts w:ascii="Times New Roman" w:eastAsia="Times New Roman" w:hAnsi="Times New Roman" w:cs="Times New Roman"/>
          <w:sz w:val="28"/>
          <w:szCs w:val="28"/>
          <w:lang w:val="uk-UA" w:eastAsia="ru-RU"/>
        </w:rPr>
        <w:t>) у 2008 році до 0,16</w:t>
      </w:r>
      <w:r w:rsidR="00564882" w:rsidRPr="00A61645">
        <w:rPr>
          <w:rFonts w:ascii="Times New Roman" w:eastAsia="Times New Roman" w:hAnsi="Times New Roman" w:cs="Times New Roman"/>
          <w:sz w:val="28"/>
          <w:szCs w:val="28"/>
          <w:lang w:val="uk-UA" w:eastAsia="ru-RU"/>
        </w:rPr>
        <w:t>7</w:t>
      </w:r>
      <w:r w:rsidRPr="00A61645">
        <w:rPr>
          <w:rFonts w:ascii="Times New Roman" w:eastAsia="Times New Roman" w:hAnsi="Times New Roman" w:cs="Times New Roman"/>
          <w:sz w:val="28"/>
          <w:szCs w:val="28"/>
          <w:lang w:val="uk-UA" w:eastAsia="ru-RU"/>
        </w:rPr>
        <w:t xml:space="preserve"> т н.е./1000 міжнародних доларів (за паритетом купівельної спроможності </w:t>
      </w:r>
      <w:r w:rsidRPr="00A61645">
        <w:rPr>
          <w:rFonts w:ascii="Times New Roman" w:eastAsia="Times New Roman" w:hAnsi="Times New Roman" w:cs="Times New Roman"/>
          <w:color w:val="000000"/>
          <w:sz w:val="28"/>
          <w:szCs w:val="28"/>
          <w:lang w:val="uk-UA" w:eastAsia="it-IT"/>
        </w:rPr>
        <w:t>у цінах 2017 року</w:t>
      </w:r>
      <w:r w:rsidRPr="00A61645">
        <w:rPr>
          <w:rFonts w:ascii="Times New Roman" w:eastAsia="Times New Roman" w:hAnsi="Times New Roman" w:cs="Times New Roman"/>
          <w:sz w:val="28"/>
          <w:szCs w:val="28"/>
          <w:lang w:val="uk-UA" w:eastAsia="ru-RU"/>
        </w:rPr>
        <w:t>) у 20</w:t>
      </w:r>
      <w:r w:rsidR="00564882" w:rsidRPr="00A61645">
        <w:rPr>
          <w:rFonts w:ascii="Times New Roman" w:eastAsia="Times New Roman" w:hAnsi="Times New Roman" w:cs="Times New Roman"/>
          <w:sz w:val="28"/>
          <w:szCs w:val="28"/>
          <w:lang w:val="uk-UA" w:eastAsia="ru-RU"/>
        </w:rPr>
        <w:t>20</w:t>
      </w:r>
      <w:r w:rsidRPr="00A61645">
        <w:rPr>
          <w:rFonts w:ascii="Times New Roman" w:eastAsia="Times New Roman" w:hAnsi="Times New Roman" w:cs="Times New Roman"/>
          <w:sz w:val="28"/>
          <w:szCs w:val="28"/>
          <w:lang w:val="uk-UA" w:eastAsia="ru-RU"/>
        </w:rPr>
        <w:t xml:space="preserve"> році (дані оперативні).</w:t>
      </w:r>
    </w:p>
    <w:p w:rsidR="00525505" w:rsidRPr="00525505" w:rsidRDefault="00525505" w:rsidP="00525505">
      <w:pPr>
        <w:numPr>
          <w:ilvl w:val="0"/>
          <w:numId w:val="1"/>
        </w:numPr>
        <w:tabs>
          <w:tab w:val="num" w:pos="993"/>
        </w:tabs>
        <w:spacing w:before="120" w:after="120" w:line="240" w:lineRule="auto"/>
        <w:ind w:hanging="119"/>
        <w:jc w:val="both"/>
        <w:rPr>
          <w:rFonts w:ascii="Times New Roman" w:eastAsia="Times New Roman" w:hAnsi="Times New Roman" w:cs="Times New Roman"/>
          <w:sz w:val="28"/>
          <w:szCs w:val="28"/>
          <w:lang w:val="uk-UA" w:eastAsia="ru-RU"/>
        </w:rPr>
      </w:pPr>
      <w:r w:rsidRPr="00525505">
        <w:rPr>
          <w:rFonts w:ascii="Times New Roman" w:eastAsia="Times New Roman" w:hAnsi="Times New Roman" w:cs="Times New Roman"/>
          <w:sz w:val="28"/>
          <w:szCs w:val="28"/>
          <w:lang w:val="uk-UA" w:eastAsia="ru-RU"/>
        </w:rPr>
        <w:t>Обсяги та джерела фінансування.</w:t>
      </w:r>
    </w:p>
    <w:p w:rsidR="00525505" w:rsidRPr="00A61645" w:rsidRDefault="00525505" w:rsidP="00525505">
      <w:pPr>
        <w:numPr>
          <w:ilvl w:val="1"/>
          <w:numId w:val="1"/>
        </w:numPr>
        <w:tabs>
          <w:tab w:val="num" w:pos="993"/>
        </w:tabs>
        <w:spacing w:before="120" w:after="12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Обсяги та джерела фінансування програми у звітному періоді:</w:t>
      </w:r>
    </w:p>
    <w:p w:rsidR="00525505" w:rsidRPr="00A6164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 за рахунок коштів державного бюджету </w:t>
      </w:r>
      <w:r w:rsidR="00C36BD1" w:rsidRPr="00A61645">
        <w:rPr>
          <w:rFonts w:ascii="Times New Roman" w:eastAsia="Times New Roman" w:hAnsi="Times New Roman" w:cs="Times New Roman"/>
          <w:sz w:val="28"/>
          <w:szCs w:val="28"/>
          <w:lang w:val="uk-UA" w:eastAsia="ru-RU"/>
        </w:rPr>
        <w:t>150</w:t>
      </w:r>
      <w:r w:rsidRPr="00A61645">
        <w:rPr>
          <w:rFonts w:ascii="Times New Roman" w:eastAsia="Times New Roman" w:hAnsi="Times New Roman" w:cs="Times New Roman"/>
          <w:sz w:val="28"/>
          <w:szCs w:val="28"/>
          <w:lang w:val="uk-UA" w:eastAsia="ru-RU"/>
        </w:rPr>
        <w:t xml:space="preserve"> 000,0 тис. гривень;</w:t>
      </w:r>
    </w:p>
    <w:p w:rsidR="00525505" w:rsidRPr="00A6164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за рахунок місцевих бюджетів 0,0 тис. гривень;</w:t>
      </w:r>
    </w:p>
    <w:p w:rsidR="00525505" w:rsidRPr="00A61645" w:rsidRDefault="00525505" w:rsidP="00525505">
      <w:pPr>
        <w:tabs>
          <w:tab w:val="num" w:pos="0"/>
        </w:tabs>
        <w:spacing w:after="12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інші джерела 0,0 тис. гривень.</w:t>
      </w:r>
    </w:p>
    <w:p w:rsidR="00525505" w:rsidRPr="00A61645" w:rsidRDefault="00525505" w:rsidP="00525505">
      <w:pPr>
        <w:tabs>
          <w:tab w:val="num" w:pos="993"/>
        </w:tabs>
        <w:spacing w:after="12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4.2</w:t>
      </w:r>
      <w:r w:rsidRPr="00A61645">
        <w:rPr>
          <w:rFonts w:ascii="Times New Roman" w:eastAsia="Times New Roman" w:hAnsi="Times New Roman" w:cs="Times New Roman"/>
          <w:sz w:val="28"/>
          <w:szCs w:val="28"/>
          <w:lang w:val="uk-UA" w:eastAsia="ru-RU"/>
        </w:rPr>
        <w:tab/>
        <w:t>Планові обсяги та джерела фінансування програми у звітному періоді:</w:t>
      </w:r>
    </w:p>
    <w:p w:rsidR="00525505" w:rsidRPr="00A6164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 за рахунок коштів державного бюджету </w:t>
      </w:r>
      <w:r w:rsidR="00C36BD1" w:rsidRPr="00A61645">
        <w:rPr>
          <w:rFonts w:ascii="Times New Roman" w:eastAsia="Times New Roman" w:hAnsi="Times New Roman" w:cs="Times New Roman"/>
          <w:sz w:val="28"/>
          <w:szCs w:val="28"/>
          <w:lang w:val="uk-UA" w:eastAsia="ru-RU"/>
        </w:rPr>
        <w:t>150</w:t>
      </w:r>
      <w:r w:rsidRPr="00A61645">
        <w:rPr>
          <w:rFonts w:ascii="Times New Roman" w:eastAsia="Times New Roman" w:hAnsi="Times New Roman" w:cs="Times New Roman"/>
          <w:sz w:val="28"/>
          <w:szCs w:val="28"/>
          <w:lang w:val="uk-UA" w:eastAsia="ru-RU"/>
        </w:rPr>
        <w:t xml:space="preserve"> 000,0 тис. гривень;</w:t>
      </w:r>
    </w:p>
    <w:p w:rsidR="00525505" w:rsidRPr="00A6164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за рахунок місцевих бюджетів 0,0 тис. гривень;</w:t>
      </w:r>
    </w:p>
    <w:p w:rsidR="00525505" w:rsidRPr="00A61645" w:rsidRDefault="00525505" w:rsidP="00525505">
      <w:pPr>
        <w:tabs>
          <w:tab w:val="num" w:pos="0"/>
        </w:tabs>
        <w:spacing w:after="12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інші джерела 0,0 тис. гривень.</w:t>
      </w:r>
    </w:p>
    <w:p w:rsidR="00525505" w:rsidRPr="00A61645" w:rsidRDefault="00525505" w:rsidP="00525505">
      <w:pPr>
        <w:tabs>
          <w:tab w:val="num" w:pos="993"/>
        </w:tabs>
        <w:spacing w:after="12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4.3 Фактичні обсяги та джерела фінансування програми у звітному періоді:</w:t>
      </w:r>
    </w:p>
    <w:p w:rsidR="00525505" w:rsidRPr="00A61645" w:rsidRDefault="00525505" w:rsidP="00525505">
      <w:pPr>
        <w:spacing w:before="40" w:after="0" w:line="228" w:lineRule="auto"/>
        <w:ind w:right="-113"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 за рахунок коштів державного бюджету склали </w:t>
      </w:r>
      <w:r w:rsidR="00C36BD1" w:rsidRPr="00A61645">
        <w:rPr>
          <w:rFonts w:ascii="Times New Roman" w:eastAsia="Times New Roman" w:hAnsi="Times New Roman" w:cs="Times New Roman"/>
          <w:sz w:val="28"/>
          <w:szCs w:val="28"/>
          <w:lang w:val="uk-UA" w:eastAsia="ru-RU"/>
        </w:rPr>
        <w:t>145 175,7</w:t>
      </w:r>
      <w:r w:rsidRPr="00A61645">
        <w:rPr>
          <w:rFonts w:ascii="Times New Roman" w:eastAsia="Times New Roman" w:hAnsi="Times New Roman" w:cs="Times New Roman"/>
          <w:sz w:val="28"/>
          <w:szCs w:val="28"/>
          <w:lang w:val="uk-UA" w:eastAsia="ru-RU"/>
        </w:rPr>
        <w:t xml:space="preserve"> тис. гривень за</w:t>
      </w:r>
      <w:r w:rsidRPr="00A61645">
        <w:rPr>
          <w:rFonts w:ascii="Times New Roman" w:eastAsia="Times New Roman" w:hAnsi="Times New Roman" w:cs="Times New Roman"/>
          <w:b/>
          <w:bCs/>
          <w:sz w:val="28"/>
          <w:szCs w:val="28"/>
          <w:lang w:val="uk-UA" w:eastAsia="ru-RU"/>
        </w:rPr>
        <w:t xml:space="preserve"> </w:t>
      </w:r>
      <w:r w:rsidRPr="00A61645">
        <w:rPr>
          <w:rFonts w:ascii="Times New Roman" w:eastAsia="Times New Roman" w:hAnsi="Times New Roman" w:cs="Times New Roman"/>
          <w:bCs/>
          <w:sz w:val="28"/>
          <w:szCs w:val="28"/>
          <w:lang w:val="uk-UA" w:eastAsia="ru-RU"/>
        </w:rPr>
        <w:t>КПКВК 2406060</w:t>
      </w:r>
      <w:r w:rsidRPr="00A61645">
        <w:rPr>
          <w:rFonts w:ascii="Times New Roman" w:eastAsia="Times New Roman" w:hAnsi="Times New Roman" w:cs="Times New Roman"/>
          <w:sz w:val="28"/>
          <w:szCs w:val="28"/>
          <w:lang w:val="uk-UA" w:eastAsia="ru-RU"/>
        </w:rPr>
        <w:t>;</w:t>
      </w:r>
    </w:p>
    <w:p w:rsidR="00525505" w:rsidRPr="00A6164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за рахунок місцевих бюджетів 0,0 тис. гривень;</w:t>
      </w:r>
    </w:p>
    <w:p w:rsidR="00525505" w:rsidRPr="00525505" w:rsidRDefault="00525505" w:rsidP="00525505">
      <w:pPr>
        <w:tabs>
          <w:tab w:val="num" w:pos="0"/>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інші джерела 0,0 тис. гривень.</w:t>
      </w:r>
    </w:p>
    <w:p w:rsidR="00525505" w:rsidRPr="00A61645" w:rsidRDefault="00525505" w:rsidP="00525505">
      <w:pPr>
        <w:tabs>
          <w:tab w:val="num" w:pos="993"/>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lastRenderedPageBreak/>
        <w:t>4.4</w:t>
      </w:r>
      <w:r w:rsidRPr="00A61645">
        <w:rPr>
          <w:rFonts w:ascii="Times New Roman" w:eastAsia="Times New Roman" w:hAnsi="Times New Roman" w:cs="Times New Roman"/>
          <w:sz w:val="28"/>
          <w:szCs w:val="28"/>
          <w:lang w:val="uk-UA" w:eastAsia="ru-RU"/>
        </w:rPr>
        <w:tab/>
        <w:t xml:space="preserve">Сумарні касові видатки програми у звітному періоді, за рахунок коштів державного бюджету склали </w:t>
      </w:r>
      <w:r w:rsidR="00C36BD1" w:rsidRPr="00A61645">
        <w:rPr>
          <w:rFonts w:ascii="Times New Roman" w:eastAsia="Times New Roman" w:hAnsi="Times New Roman" w:cs="Times New Roman"/>
          <w:sz w:val="28"/>
          <w:szCs w:val="28"/>
          <w:lang w:val="uk-UA" w:eastAsia="ru-RU"/>
        </w:rPr>
        <w:t>145 175,7</w:t>
      </w:r>
      <w:r w:rsidRPr="00A61645">
        <w:rPr>
          <w:rFonts w:ascii="Times New Roman" w:eastAsia="Times New Roman" w:hAnsi="Times New Roman" w:cs="Times New Roman"/>
          <w:sz w:val="28"/>
          <w:szCs w:val="28"/>
          <w:lang w:val="uk-UA" w:eastAsia="ru-RU"/>
        </w:rPr>
        <w:t xml:space="preserve"> тис. гривень;</w:t>
      </w:r>
    </w:p>
    <w:p w:rsidR="00525505" w:rsidRPr="00A61645" w:rsidRDefault="00525505" w:rsidP="00525505">
      <w:pPr>
        <w:tabs>
          <w:tab w:val="num" w:pos="0"/>
        </w:tabs>
        <w:spacing w:after="0" w:line="240" w:lineRule="auto"/>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за рахунок місцевих бюджетів 0,0  тис. гривень;</w:t>
      </w:r>
    </w:p>
    <w:p w:rsidR="00525505" w:rsidRPr="00A61645" w:rsidRDefault="00525505" w:rsidP="00525505">
      <w:pPr>
        <w:tabs>
          <w:tab w:val="num" w:pos="0"/>
        </w:tabs>
        <w:spacing w:after="0" w:line="240" w:lineRule="auto"/>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інші джерела 0,0 тис. гривень.</w:t>
      </w:r>
    </w:p>
    <w:p w:rsidR="00525505" w:rsidRPr="00A61645" w:rsidRDefault="00525505" w:rsidP="00525505">
      <w:pPr>
        <w:numPr>
          <w:ilvl w:val="0"/>
          <w:numId w:val="1"/>
        </w:numPr>
        <w:tabs>
          <w:tab w:val="num" w:pos="993"/>
        </w:tabs>
        <w:spacing w:before="120" w:after="12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Основні результати виконання Програми за 202</w:t>
      </w:r>
      <w:r w:rsidR="00C36BD1" w:rsidRPr="00A61645">
        <w:rPr>
          <w:rFonts w:ascii="Times New Roman" w:eastAsia="Times New Roman" w:hAnsi="Times New Roman" w:cs="Times New Roman"/>
          <w:sz w:val="28"/>
          <w:szCs w:val="28"/>
          <w:lang w:val="uk-UA" w:eastAsia="ru-RU"/>
        </w:rPr>
        <w:t>1</w:t>
      </w:r>
      <w:r w:rsidRPr="00A61645">
        <w:rPr>
          <w:rFonts w:ascii="Times New Roman" w:eastAsia="Times New Roman" w:hAnsi="Times New Roman" w:cs="Times New Roman"/>
          <w:sz w:val="28"/>
          <w:szCs w:val="28"/>
          <w:lang w:val="uk-UA" w:eastAsia="ru-RU"/>
        </w:rPr>
        <w:t xml:space="preserve"> рік:</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У 202</w:t>
      </w:r>
      <w:r w:rsidR="00C36BD1" w:rsidRPr="00A61645">
        <w:rPr>
          <w:rFonts w:ascii="Times New Roman" w:eastAsia="Times New Roman" w:hAnsi="Times New Roman" w:cs="Times New Roman"/>
          <w:sz w:val="28"/>
          <w:szCs w:val="28"/>
          <w:lang w:val="uk-UA" w:eastAsia="ru-RU"/>
        </w:rPr>
        <w:t>1</w:t>
      </w:r>
      <w:r w:rsidRPr="00A61645">
        <w:rPr>
          <w:rFonts w:ascii="Times New Roman" w:eastAsia="Times New Roman" w:hAnsi="Times New Roman" w:cs="Times New Roman"/>
          <w:sz w:val="28"/>
          <w:szCs w:val="28"/>
          <w:lang w:val="uk-UA" w:eastAsia="ru-RU"/>
        </w:rPr>
        <w:t xml:space="preserve"> році енергоощадні кредити за Програмою оформили </w:t>
      </w:r>
      <w:r w:rsidR="00C36BD1" w:rsidRPr="00A61645">
        <w:rPr>
          <w:rFonts w:ascii="Times New Roman" w:eastAsia="Times New Roman" w:hAnsi="Times New Roman" w:cs="Times New Roman"/>
          <w:sz w:val="28"/>
          <w:szCs w:val="28"/>
          <w:lang w:val="uk-UA" w:eastAsia="ru-RU"/>
        </w:rPr>
        <w:t>11,5</w:t>
      </w:r>
      <w:r w:rsidRPr="00A61645">
        <w:rPr>
          <w:rFonts w:ascii="Times New Roman" w:eastAsia="Times New Roman" w:hAnsi="Times New Roman" w:cs="Times New Roman"/>
          <w:sz w:val="28"/>
          <w:szCs w:val="28"/>
          <w:lang w:val="uk-UA" w:eastAsia="ru-RU"/>
        </w:rPr>
        <w:t xml:space="preserve"> тис. позичальників на суму </w:t>
      </w:r>
      <w:r w:rsidR="00C36BD1" w:rsidRPr="00A61645">
        <w:rPr>
          <w:rFonts w:ascii="Times New Roman" w:eastAsia="Times New Roman" w:hAnsi="Times New Roman" w:cs="Times New Roman"/>
          <w:sz w:val="28"/>
          <w:szCs w:val="28"/>
          <w:lang w:val="uk-UA" w:eastAsia="ru-RU"/>
        </w:rPr>
        <w:t>463,3</w:t>
      </w:r>
      <w:r w:rsidRPr="00A61645">
        <w:rPr>
          <w:rFonts w:ascii="Times New Roman" w:eastAsia="Times New Roman" w:hAnsi="Times New Roman" w:cs="Times New Roman"/>
          <w:sz w:val="28"/>
          <w:szCs w:val="28"/>
          <w:lang w:val="uk-UA" w:eastAsia="ru-RU"/>
        </w:rPr>
        <w:t xml:space="preserve"> мл</w:t>
      </w:r>
      <w:r w:rsidR="00C36BD1" w:rsidRPr="00A61645">
        <w:rPr>
          <w:rFonts w:ascii="Times New Roman" w:eastAsia="Times New Roman" w:hAnsi="Times New Roman" w:cs="Times New Roman"/>
          <w:sz w:val="28"/>
          <w:szCs w:val="28"/>
          <w:lang w:val="uk-UA" w:eastAsia="ru-RU"/>
        </w:rPr>
        <w:t>н</w:t>
      </w:r>
      <w:r w:rsidRPr="00A61645">
        <w:rPr>
          <w:rFonts w:ascii="Times New Roman" w:eastAsia="Times New Roman" w:hAnsi="Times New Roman" w:cs="Times New Roman"/>
          <w:sz w:val="28"/>
          <w:szCs w:val="28"/>
          <w:lang w:val="uk-UA" w:eastAsia="ru-RU"/>
        </w:rPr>
        <w:t xml:space="preserve">. грн. </w:t>
      </w:r>
    </w:p>
    <w:p w:rsidR="00525505" w:rsidRPr="00A61645" w:rsidRDefault="00525505" w:rsidP="00525505">
      <w:pPr>
        <w:tabs>
          <w:tab w:val="left" w:pos="851"/>
        </w:tabs>
        <w:spacing w:after="0" w:line="240" w:lineRule="auto"/>
        <w:ind w:firstLine="601"/>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В тому числі, на придбання «негазових» котлів громадяни оформили </w:t>
      </w:r>
      <w:r w:rsidR="00C36BD1" w:rsidRPr="00A61645">
        <w:rPr>
          <w:rFonts w:ascii="Times New Roman" w:eastAsia="Times New Roman" w:hAnsi="Times New Roman" w:cs="Times New Roman"/>
          <w:sz w:val="28"/>
          <w:szCs w:val="28"/>
          <w:lang w:val="uk-UA" w:eastAsia="ru-RU"/>
        </w:rPr>
        <w:t>926</w:t>
      </w:r>
      <w:r w:rsidRPr="00A61645">
        <w:rPr>
          <w:rFonts w:ascii="Times New Roman" w:eastAsia="Times New Roman" w:hAnsi="Times New Roman" w:cs="Times New Roman"/>
          <w:sz w:val="28"/>
          <w:szCs w:val="28"/>
          <w:lang w:val="uk-UA" w:eastAsia="ru-RU"/>
        </w:rPr>
        <w:t xml:space="preserve"> кредитів, на суму </w:t>
      </w:r>
      <w:r w:rsidR="00C36BD1" w:rsidRPr="00A61645">
        <w:rPr>
          <w:rFonts w:ascii="Times New Roman" w:eastAsia="Times New Roman" w:hAnsi="Times New Roman" w:cs="Times New Roman"/>
          <w:sz w:val="28"/>
          <w:szCs w:val="28"/>
          <w:lang w:val="uk-UA" w:eastAsia="ru-RU"/>
        </w:rPr>
        <w:t>39,2</w:t>
      </w:r>
      <w:r w:rsidRPr="00A61645">
        <w:rPr>
          <w:rFonts w:ascii="Times New Roman" w:eastAsia="Times New Roman" w:hAnsi="Times New Roman" w:cs="Times New Roman"/>
          <w:sz w:val="28"/>
          <w:szCs w:val="28"/>
          <w:lang w:val="uk-UA" w:eastAsia="ru-RU"/>
        </w:rPr>
        <w:t xml:space="preserve"> млн. грн., а на придбання енергоефективного обладнання та/або матеріалів громадяни оформили </w:t>
      </w:r>
      <w:r w:rsidR="00C36BD1" w:rsidRPr="00A61645">
        <w:rPr>
          <w:rFonts w:ascii="Times New Roman" w:eastAsia="Times New Roman" w:hAnsi="Times New Roman" w:cs="Times New Roman"/>
          <w:sz w:val="28"/>
          <w:szCs w:val="28"/>
          <w:lang w:val="uk-UA" w:eastAsia="ru-RU"/>
        </w:rPr>
        <w:t>10 617</w:t>
      </w:r>
      <w:r w:rsidRPr="00A61645">
        <w:rPr>
          <w:rFonts w:ascii="Times New Roman" w:eastAsia="Times New Roman" w:hAnsi="Times New Roman" w:cs="Times New Roman"/>
          <w:sz w:val="28"/>
          <w:szCs w:val="28"/>
          <w:lang w:val="uk-UA" w:eastAsia="ru-RU"/>
        </w:rPr>
        <w:t xml:space="preserve"> кредит</w:t>
      </w:r>
      <w:r w:rsidR="00C36BD1" w:rsidRPr="00A61645">
        <w:rPr>
          <w:rFonts w:ascii="Times New Roman" w:eastAsia="Times New Roman" w:hAnsi="Times New Roman" w:cs="Times New Roman"/>
          <w:sz w:val="28"/>
          <w:szCs w:val="28"/>
          <w:lang w:val="uk-UA" w:eastAsia="ru-RU"/>
        </w:rPr>
        <w:t>ів</w:t>
      </w:r>
      <w:r w:rsidRPr="00A61645">
        <w:rPr>
          <w:rFonts w:ascii="Times New Roman" w:eastAsia="Times New Roman" w:hAnsi="Times New Roman" w:cs="Times New Roman"/>
          <w:sz w:val="28"/>
          <w:szCs w:val="28"/>
          <w:lang w:val="uk-UA" w:eastAsia="ru-RU"/>
        </w:rPr>
        <w:t xml:space="preserve">, обсягом </w:t>
      </w:r>
      <w:r w:rsidR="00C36BD1" w:rsidRPr="00A61645">
        <w:rPr>
          <w:rFonts w:ascii="Times New Roman" w:eastAsia="Times New Roman" w:hAnsi="Times New Roman" w:cs="Times New Roman"/>
          <w:sz w:val="28"/>
          <w:szCs w:val="28"/>
          <w:lang w:val="uk-UA" w:eastAsia="ru-RU"/>
        </w:rPr>
        <w:t>424,1</w:t>
      </w:r>
      <w:r w:rsidRPr="00A61645">
        <w:rPr>
          <w:rFonts w:ascii="Times New Roman" w:eastAsia="Times New Roman" w:hAnsi="Times New Roman" w:cs="Times New Roman"/>
          <w:sz w:val="28"/>
          <w:szCs w:val="28"/>
          <w:lang w:val="uk-UA" w:eastAsia="ru-RU"/>
        </w:rPr>
        <w:t xml:space="preserve"> млн. грн. </w:t>
      </w:r>
    </w:p>
    <w:p w:rsidR="00525505" w:rsidRPr="00A61645" w:rsidRDefault="00525505" w:rsidP="00525505">
      <w:pPr>
        <w:tabs>
          <w:tab w:val="left" w:pos="709"/>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uk-UA"/>
        </w:rPr>
        <w:t>Агентством у 202</w:t>
      </w:r>
      <w:r w:rsidR="00C36BD1" w:rsidRPr="00A61645">
        <w:rPr>
          <w:rFonts w:ascii="Times New Roman" w:eastAsia="Times New Roman" w:hAnsi="Times New Roman" w:cs="Times New Roman"/>
          <w:sz w:val="28"/>
          <w:szCs w:val="28"/>
          <w:lang w:val="uk-UA" w:eastAsia="uk-UA"/>
        </w:rPr>
        <w:t>1</w:t>
      </w:r>
      <w:r w:rsidRPr="00A61645">
        <w:rPr>
          <w:rFonts w:ascii="Times New Roman" w:eastAsia="Times New Roman" w:hAnsi="Times New Roman" w:cs="Times New Roman"/>
          <w:sz w:val="28"/>
          <w:szCs w:val="28"/>
          <w:lang w:val="uk-UA" w:eastAsia="uk-UA"/>
        </w:rPr>
        <w:t xml:space="preserve"> році </w:t>
      </w:r>
      <w:r w:rsidRPr="00A61645">
        <w:rPr>
          <w:rFonts w:ascii="Times New Roman" w:eastAsia="Times New Roman" w:hAnsi="Times New Roman" w:cs="Times New Roman"/>
          <w:bCs/>
          <w:sz w:val="28"/>
          <w:szCs w:val="28"/>
          <w:lang w:val="uk-UA" w:eastAsia="uk-UA"/>
        </w:rPr>
        <w:t xml:space="preserve">відшкодовано </w:t>
      </w:r>
      <w:r w:rsidR="00C36BD1" w:rsidRPr="00A61645">
        <w:rPr>
          <w:rFonts w:ascii="Times New Roman" w:eastAsia="Times New Roman" w:hAnsi="Times New Roman" w:cs="Times New Roman"/>
          <w:bCs/>
          <w:sz w:val="28"/>
          <w:szCs w:val="28"/>
          <w:lang w:val="uk-UA" w:eastAsia="uk-UA"/>
        </w:rPr>
        <w:t>145,2</w:t>
      </w:r>
      <w:r w:rsidRPr="00A61645">
        <w:rPr>
          <w:rFonts w:ascii="Times New Roman" w:eastAsia="Times New Roman" w:hAnsi="Times New Roman" w:cs="Times New Roman"/>
          <w:bCs/>
          <w:sz w:val="28"/>
          <w:szCs w:val="28"/>
          <w:lang w:val="uk-UA" w:eastAsia="uk-UA"/>
        </w:rPr>
        <w:t xml:space="preserve"> млн. грн.,</w:t>
      </w:r>
      <w:r w:rsidRPr="00A61645">
        <w:rPr>
          <w:rFonts w:ascii="Times New Roman" w:eastAsia="Times New Roman" w:hAnsi="Times New Roman" w:cs="Times New Roman"/>
          <w:sz w:val="28"/>
          <w:szCs w:val="28"/>
          <w:lang w:val="uk-UA" w:eastAsia="uk-UA"/>
        </w:rPr>
        <w:t xml:space="preserve"> із яких:</w:t>
      </w:r>
    </w:p>
    <w:p w:rsidR="00525505" w:rsidRPr="00A61645" w:rsidRDefault="002E2EE4" w:rsidP="00525505">
      <w:pPr>
        <w:numPr>
          <w:ilvl w:val="0"/>
          <w:numId w:val="2"/>
        </w:numPr>
        <w:tabs>
          <w:tab w:val="left" w:pos="851"/>
          <w:tab w:val="left" w:pos="883"/>
        </w:tabs>
        <w:spacing w:after="0" w:line="240" w:lineRule="auto"/>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uk-UA"/>
        </w:rPr>
        <w:t>7,9</w:t>
      </w:r>
      <w:r w:rsidR="00525505" w:rsidRPr="00A61645">
        <w:rPr>
          <w:rFonts w:ascii="Times New Roman" w:eastAsia="Times New Roman" w:hAnsi="Times New Roman" w:cs="Times New Roman"/>
          <w:sz w:val="28"/>
          <w:szCs w:val="28"/>
          <w:lang w:val="uk-UA" w:eastAsia="uk-UA"/>
        </w:rPr>
        <w:t xml:space="preserve"> млн. грн. - на стимулювання придбання «негазових» котлів;</w:t>
      </w:r>
    </w:p>
    <w:p w:rsidR="00525505" w:rsidRPr="00A61645" w:rsidRDefault="002E2EE4" w:rsidP="00525505">
      <w:pPr>
        <w:numPr>
          <w:ilvl w:val="0"/>
          <w:numId w:val="2"/>
        </w:numPr>
        <w:tabs>
          <w:tab w:val="left" w:pos="851"/>
          <w:tab w:val="left" w:pos="913"/>
        </w:tabs>
        <w:spacing w:after="0" w:line="240" w:lineRule="auto"/>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uk-UA"/>
        </w:rPr>
        <w:t>137,3</w:t>
      </w:r>
      <w:r w:rsidR="00525505" w:rsidRPr="00A61645">
        <w:rPr>
          <w:rFonts w:ascii="Times New Roman" w:eastAsia="Times New Roman" w:hAnsi="Times New Roman" w:cs="Times New Roman"/>
          <w:sz w:val="28"/>
          <w:szCs w:val="28"/>
          <w:lang w:val="uk-UA" w:eastAsia="uk-UA"/>
        </w:rPr>
        <w:t xml:space="preserve"> млн. грн. - на стимулювання фізичних осіб індивідуальних власників житла (одноквартирні будинки та окремі квартири багатоквартирних будинків) до впрова</w:t>
      </w:r>
      <w:r w:rsidRPr="00A61645">
        <w:rPr>
          <w:rFonts w:ascii="Times New Roman" w:eastAsia="Times New Roman" w:hAnsi="Times New Roman" w:cs="Times New Roman"/>
          <w:sz w:val="28"/>
          <w:szCs w:val="28"/>
          <w:lang w:val="uk-UA" w:eastAsia="uk-UA"/>
        </w:rPr>
        <w:t>дження енергоефективних заходів.</w:t>
      </w:r>
    </w:p>
    <w:p w:rsidR="00525505" w:rsidRPr="00525505" w:rsidRDefault="00525505" w:rsidP="00525505">
      <w:pPr>
        <w:spacing w:before="120" w:after="120" w:line="240" w:lineRule="auto"/>
        <w:ind w:firstLine="567"/>
        <w:jc w:val="both"/>
        <w:rPr>
          <w:rFonts w:ascii="Times New Roman" w:eastAsia="Times New Roman" w:hAnsi="Times New Roman" w:cs="Times New Roman"/>
          <w:sz w:val="28"/>
          <w:szCs w:val="28"/>
          <w:lang w:val="uk-UA" w:eastAsia="ru-RU"/>
        </w:rPr>
      </w:pPr>
      <w:r w:rsidRPr="00525505">
        <w:rPr>
          <w:rFonts w:ascii="Times New Roman" w:eastAsia="Times New Roman" w:hAnsi="Times New Roman" w:cs="Times New Roman"/>
          <w:sz w:val="28"/>
          <w:szCs w:val="28"/>
          <w:lang w:val="uk-UA" w:eastAsia="ru-RU"/>
        </w:rPr>
        <w:t>6. Оцінка ефективності та пропозиції щодо подальшого виконання Програми.</w:t>
      </w:r>
    </w:p>
    <w:p w:rsidR="00525505" w:rsidRPr="00A61645" w:rsidRDefault="00525505" w:rsidP="00525505">
      <w:pPr>
        <w:tabs>
          <w:tab w:val="left" w:pos="709"/>
        </w:tabs>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За результатами дослідження результативності та економічної ефективності Програми за результатами обстеження учасників програми у 2015-20</w:t>
      </w:r>
      <w:r w:rsidR="00956E52" w:rsidRPr="00A61645">
        <w:rPr>
          <w:rFonts w:ascii="Times New Roman" w:eastAsia="Times New Roman" w:hAnsi="Times New Roman" w:cs="Times New Roman"/>
          <w:sz w:val="28"/>
          <w:szCs w:val="28"/>
          <w:lang w:val="uk-UA" w:eastAsia="ru-RU"/>
        </w:rPr>
        <w:t>20</w:t>
      </w:r>
      <w:r w:rsidRPr="00A61645">
        <w:rPr>
          <w:rFonts w:ascii="Times New Roman" w:eastAsia="Times New Roman" w:hAnsi="Times New Roman" w:cs="Times New Roman"/>
          <w:sz w:val="28"/>
          <w:szCs w:val="28"/>
          <w:lang w:val="uk-UA" w:eastAsia="ru-RU"/>
        </w:rPr>
        <w:t xml:space="preserve"> рр., проведеного Держенергоефективності за методологічної підтримки Інституту демографії та соціальних досліджень імені М.В. Птухи НАН України у 202</w:t>
      </w:r>
      <w:r w:rsidR="00956E52" w:rsidRPr="00A61645">
        <w:rPr>
          <w:rFonts w:ascii="Times New Roman" w:eastAsia="Times New Roman" w:hAnsi="Times New Roman" w:cs="Times New Roman"/>
          <w:sz w:val="28"/>
          <w:szCs w:val="28"/>
          <w:lang w:val="uk-UA" w:eastAsia="ru-RU"/>
        </w:rPr>
        <w:t>1</w:t>
      </w:r>
      <w:r w:rsidRPr="00A61645">
        <w:rPr>
          <w:rFonts w:ascii="Times New Roman" w:eastAsia="Times New Roman" w:hAnsi="Times New Roman" w:cs="Times New Roman"/>
          <w:sz w:val="28"/>
          <w:szCs w:val="28"/>
          <w:lang w:val="uk-UA" w:eastAsia="ru-RU"/>
        </w:rPr>
        <w:t xml:space="preserve"> році, було зроблено наступні висновки:</w:t>
      </w:r>
    </w:p>
    <w:p w:rsidR="00525505" w:rsidRPr="00A61645" w:rsidRDefault="00525505" w:rsidP="00525505">
      <w:pPr>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 - Програма є актуальною як для ОСББ, так і для домогосподарств. Результати оцінки показали, що програма «теплих» кредитів покращує комфорт в будинках та сприяє скороченню обсягів споживання енергії;</w:t>
      </w:r>
    </w:p>
    <w:p w:rsidR="00525505" w:rsidRPr="00A61645" w:rsidRDefault="00525505" w:rsidP="00525505">
      <w:pPr>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xml:space="preserve"> - </w:t>
      </w:r>
      <w:r w:rsidR="00D20DCC" w:rsidRPr="00A61645">
        <w:rPr>
          <w:rFonts w:ascii="Times New Roman" w:eastAsia="Times New Roman" w:hAnsi="Times New Roman" w:cs="Times New Roman"/>
          <w:sz w:val="28"/>
          <w:szCs w:val="28"/>
          <w:lang w:val="uk-UA" w:eastAsia="ru-RU"/>
        </w:rPr>
        <w:t>в</w:t>
      </w:r>
      <w:r w:rsidRPr="00A61645">
        <w:rPr>
          <w:rFonts w:ascii="Times New Roman" w:eastAsia="Times New Roman" w:hAnsi="Times New Roman" w:cs="Times New Roman"/>
          <w:sz w:val="28"/>
          <w:szCs w:val="28"/>
          <w:lang w:val="uk-UA" w:eastAsia="ru-RU"/>
        </w:rPr>
        <w:t xml:space="preserve"> середньому за час дії програми у 2015-20</w:t>
      </w:r>
      <w:r w:rsidR="00D20DCC" w:rsidRPr="00A61645">
        <w:rPr>
          <w:rFonts w:ascii="Times New Roman" w:eastAsia="Times New Roman" w:hAnsi="Times New Roman" w:cs="Times New Roman"/>
          <w:sz w:val="28"/>
          <w:szCs w:val="28"/>
          <w:lang w:val="uk-UA" w:eastAsia="ru-RU"/>
        </w:rPr>
        <w:t>20</w:t>
      </w:r>
      <w:r w:rsidRPr="00A61645">
        <w:rPr>
          <w:rFonts w:ascii="Times New Roman" w:eastAsia="Times New Roman" w:hAnsi="Times New Roman" w:cs="Times New Roman"/>
          <w:sz w:val="28"/>
          <w:szCs w:val="28"/>
          <w:lang w:val="uk-UA" w:eastAsia="ru-RU"/>
        </w:rPr>
        <w:t xml:space="preserve"> роках домогосподарства щорічно економили </w:t>
      </w:r>
      <w:r w:rsidR="00D20DCC" w:rsidRPr="00A61645">
        <w:rPr>
          <w:rFonts w:ascii="Times New Roman" w:eastAsia="Times New Roman" w:hAnsi="Times New Roman" w:cs="Times New Roman"/>
          <w:sz w:val="28"/>
          <w:szCs w:val="28"/>
          <w:lang w:val="uk-UA" w:eastAsia="ru-RU"/>
        </w:rPr>
        <w:t>29</w:t>
      </w:r>
      <w:r w:rsidRPr="00A61645">
        <w:rPr>
          <w:rFonts w:ascii="Times New Roman" w:eastAsia="Times New Roman" w:hAnsi="Times New Roman" w:cs="Times New Roman"/>
          <w:sz w:val="28"/>
          <w:szCs w:val="28"/>
          <w:lang w:val="uk-UA" w:eastAsia="ru-RU"/>
        </w:rPr>
        <w:t>% природного газу;</w:t>
      </w:r>
    </w:p>
    <w:p w:rsidR="00525505" w:rsidRPr="00A61645" w:rsidRDefault="00525505" w:rsidP="00525505">
      <w:pPr>
        <w:spacing w:after="0" w:line="240" w:lineRule="auto"/>
        <w:ind w:firstLine="567"/>
        <w:jc w:val="both"/>
        <w:rPr>
          <w:rFonts w:ascii="Times New Roman" w:eastAsia="Times New Roman" w:hAnsi="Times New Roman" w:cs="Times New Roman"/>
          <w:sz w:val="28"/>
          <w:szCs w:val="28"/>
          <w:lang w:val="uk-UA" w:eastAsia="ru-RU"/>
        </w:rPr>
      </w:pPr>
      <w:r w:rsidRPr="00A61645">
        <w:rPr>
          <w:rFonts w:ascii="Times New Roman" w:eastAsia="Times New Roman" w:hAnsi="Times New Roman" w:cs="Times New Roman"/>
          <w:sz w:val="28"/>
          <w:szCs w:val="28"/>
          <w:lang w:val="uk-UA" w:eastAsia="ru-RU"/>
        </w:rPr>
        <w:t>- збереження тенденції значної економії енергії учасниками Програми за рахунок впроваджених енергоефективних заходів протягом всього терміну її дії вказує на високу результативність. Загальну ефективність Програми можливо забезпечити за рахунок збільшення її фінансування і залучення більшої кількості позичальників.</w:t>
      </w:r>
    </w:p>
    <w:p w:rsidR="00525505" w:rsidRPr="00A61645" w:rsidRDefault="00525505" w:rsidP="00525505">
      <w:pPr>
        <w:spacing w:after="0" w:line="240" w:lineRule="auto"/>
        <w:ind w:firstLine="708"/>
        <w:jc w:val="both"/>
        <w:rPr>
          <w:rFonts w:ascii="Times New Roman" w:eastAsia="Times New Roman" w:hAnsi="Times New Roman" w:cs="Times New Roman"/>
          <w:iCs/>
          <w:sz w:val="28"/>
          <w:szCs w:val="28"/>
          <w:lang w:val="uk-UA" w:eastAsia="ru-RU"/>
        </w:rPr>
      </w:pPr>
      <w:r w:rsidRPr="00A61645">
        <w:rPr>
          <w:rFonts w:ascii="Times New Roman" w:eastAsia="Times New Roman" w:hAnsi="Times New Roman" w:cs="Times New Roman"/>
          <w:iCs/>
          <w:sz w:val="28"/>
          <w:szCs w:val="28"/>
          <w:lang w:val="uk-UA" w:eastAsia="ru-RU"/>
        </w:rPr>
        <w:t>Також за результатами вибіркового опитування позичальників в кінці 202</w:t>
      </w:r>
      <w:r w:rsidR="00956E52" w:rsidRPr="00A61645">
        <w:rPr>
          <w:rFonts w:ascii="Times New Roman" w:eastAsia="Times New Roman" w:hAnsi="Times New Roman" w:cs="Times New Roman"/>
          <w:iCs/>
          <w:sz w:val="28"/>
          <w:szCs w:val="28"/>
          <w:lang w:val="uk-UA" w:eastAsia="ru-RU"/>
        </w:rPr>
        <w:t>1</w:t>
      </w:r>
      <w:r w:rsidRPr="00A61645">
        <w:rPr>
          <w:rFonts w:ascii="Times New Roman" w:eastAsia="Times New Roman" w:hAnsi="Times New Roman" w:cs="Times New Roman"/>
          <w:iCs/>
          <w:sz w:val="28"/>
          <w:szCs w:val="28"/>
          <w:lang w:val="uk-UA" w:eastAsia="ru-RU"/>
        </w:rPr>
        <w:t xml:space="preserve"> року щодо досягнення економії природного газу (жовтень-листопад 202</w:t>
      </w:r>
      <w:r w:rsidR="00956E52" w:rsidRPr="00A61645">
        <w:rPr>
          <w:rFonts w:ascii="Times New Roman" w:eastAsia="Times New Roman" w:hAnsi="Times New Roman" w:cs="Times New Roman"/>
          <w:iCs/>
          <w:sz w:val="28"/>
          <w:szCs w:val="28"/>
          <w:lang w:val="uk-UA" w:eastAsia="ru-RU"/>
        </w:rPr>
        <w:t>1</w:t>
      </w:r>
      <w:r w:rsidRPr="00A61645">
        <w:rPr>
          <w:rFonts w:ascii="Times New Roman" w:eastAsia="Times New Roman" w:hAnsi="Times New Roman" w:cs="Times New Roman"/>
          <w:iCs/>
          <w:sz w:val="28"/>
          <w:szCs w:val="28"/>
          <w:lang w:val="uk-UA" w:eastAsia="ru-RU"/>
        </w:rPr>
        <w:t xml:space="preserve"> р до жовтня-листопада 20</w:t>
      </w:r>
      <w:r w:rsidR="00956E52" w:rsidRPr="00A61645">
        <w:rPr>
          <w:rFonts w:ascii="Times New Roman" w:eastAsia="Times New Roman" w:hAnsi="Times New Roman" w:cs="Times New Roman"/>
          <w:iCs/>
          <w:sz w:val="28"/>
          <w:szCs w:val="28"/>
          <w:lang w:val="uk-UA" w:eastAsia="ru-RU"/>
        </w:rPr>
        <w:t>20</w:t>
      </w:r>
      <w:r w:rsidRPr="00A61645">
        <w:rPr>
          <w:rFonts w:ascii="Times New Roman" w:eastAsia="Times New Roman" w:hAnsi="Times New Roman" w:cs="Times New Roman"/>
          <w:iCs/>
          <w:sz w:val="28"/>
          <w:szCs w:val="28"/>
          <w:lang w:val="uk-UA" w:eastAsia="ru-RU"/>
        </w:rPr>
        <w:t xml:space="preserve"> р) було виявлено наступні показники:</w:t>
      </w:r>
    </w:p>
    <w:p w:rsidR="00525505" w:rsidRPr="00A61645" w:rsidRDefault="00525505" w:rsidP="00525505">
      <w:pPr>
        <w:spacing w:after="0" w:line="240" w:lineRule="auto"/>
        <w:ind w:firstLine="708"/>
        <w:jc w:val="both"/>
        <w:rPr>
          <w:rFonts w:ascii="Times New Roman" w:eastAsia="Times New Roman" w:hAnsi="Times New Roman" w:cs="Times New Roman"/>
          <w:iCs/>
          <w:sz w:val="28"/>
          <w:szCs w:val="28"/>
          <w:lang w:val="uk-UA" w:eastAsia="ru-RU"/>
        </w:rPr>
      </w:pPr>
      <w:r w:rsidRPr="00A61645">
        <w:rPr>
          <w:rFonts w:ascii="Times New Roman" w:eastAsia="Times New Roman" w:hAnsi="Times New Roman" w:cs="Times New Roman"/>
          <w:iCs/>
          <w:sz w:val="28"/>
          <w:szCs w:val="28"/>
          <w:lang w:val="uk-UA" w:eastAsia="ru-RU"/>
        </w:rPr>
        <w:t xml:space="preserve">економія природного газу в середньому однією особою за рахунок придбання котлів з використання будь-яких видів палива та енергії (крім природного газу та електроенергії) склала </w:t>
      </w:r>
      <w:r w:rsidR="00956E52" w:rsidRPr="00A61645">
        <w:rPr>
          <w:rFonts w:ascii="Times New Roman" w:eastAsia="Times New Roman" w:hAnsi="Times New Roman" w:cs="Times New Roman"/>
          <w:iCs/>
          <w:sz w:val="28"/>
          <w:szCs w:val="28"/>
          <w:lang w:val="uk-UA" w:eastAsia="ru-RU"/>
        </w:rPr>
        <w:t>28,6</w:t>
      </w:r>
      <w:r w:rsidRPr="00A61645">
        <w:rPr>
          <w:rFonts w:ascii="Times New Roman" w:eastAsia="Times New Roman" w:hAnsi="Times New Roman" w:cs="Times New Roman"/>
          <w:iCs/>
          <w:sz w:val="28"/>
          <w:szCs w:val="28"/>
          <w:lang w:val="uk-UA" w:eastAsia="ru-RU"/>
        </w:rPr>
        <w:t xml:space="preserve"> %;</w:t>
      </w:r>
    </w:p>
    <w:p w:rsidR="00525505" w:rsidRPr="00525505" w:rsidRDefault="00525505" w:rsidP="00525505">
      <w:pPr>
        <w:spacing w:after="0" w:line="240" w:lineRule="auto"/>
        <w:ind w:firstLine="708"/>
        <w:jc w:val="both"/>
        <w:rPr>
          <w:rFonts w:ascii="Times New Roman" w:eastAsia="Times New Roman" w:hAnsi="Times New Roman" w:cs="Times New Roman"/>
          <w:iCs/>
          <w:sz w:val="28"/>
          <w:szCs w:val="28"/>
          <w:lang w:val="uk-UA" w:eastAsia="ru-RU"/>
        </w:rPr>
      </w:pPr>
      <w:r w:rsidRPr="00A61645">
        <w:rPr>
          <w:rFonts w:ascii="Times New Roman" w:eastAsia="Times New Roman" w:hAnsi="Times New Roman" w:cs="Times New Roman"/>
          <w:iCs/>
          <w:sz w:val="28"/>
          <w:szCs w:val="28"/>
          <w:lang w:val="uk-UA" w:eastAsia="ru-RU"/>
        </w:rPr>
        <w:t xml:space="preserve">економія природного газу в середньому однією особою за рахунок придбання енергоефективного обладнання та/або матеріалів склала </w:t>
      </w:r>
      <w:r w:rsidR="00956E52" w:rsidRPr="00A61645">
        <w:rPr>
          <w:rFonts w:ascii="Times New Roman" w:eastAsia="Times New Roman" w:hAnsi="Times New Roman" w:cs="Times New Roman"/>
          <w:iCs/>
          <w:sz w:val="28"/>
          <w:szCs w:val="28"/>
          <w:lang w:val="uk-UA" w:eastAsia="ru-RU"/>
        </w:rPr>
        <w:t>24,1</w:t>
      </w:r>
      <w:r w:rsidRPr="00A61645">
        <w:rPr>
          <w:rFonts w:ascii="Times New Roman" w:eastAsia="Times New Roman" w:hAnsi="Times New Roman" w:cs="Times New Roman"/>
          <w:iCs/>
          <w:sz w:val="28"/>
          <w:szCs w:val="28"/>
          <w:lang w:val="uk-UA" w:eastAsia="ru-RU"/>
        </w:rPr>
        <w:t>%;</w:t>
      </w:r>
    </w:p>
    <w:p w:rsidR="00525505" w:rsidRPr="00525505" w:rsidRDefault="00525505" w:rsidP="00525505">
      <w:pPr>
        <w:spacing w:after="0" w:line="360" w:lineRule="auto"/>
        <w:rPr>
          <w:rFonts w:ascii="Times New Roman" w:eastAsia="Times New Roman" w:hAnsi="Times New Roman" w:cs="Times New Roman"/>
          <w:b/>
          <w:iCs/>
          <w:sz w:val="28"/>
          <w:szCs w:val="28"/>
          <w:lang w:val="uk-UA" w:eastAsia="ru-RU"/>
        </w:rPr>
      </w:pPr>
    </w:p>
    <w:p w:rsidR="00525505" w:rsidRPr="00525505" w:rsidRDefault="00525505" w:rsidP="00525505">
      <w:pPr>
        <w:spacing w:after="0" w:line="360" w:lineRule="auto"/>
        <w:ind w:firstLine="708"/>
        <w:rPr>
          <w:rFonts w:ascii="Times New Roman" w:eastAsia="Times New Roman" w:hAnsi="Times New Roman" w:cs="Times New Roman"/>
          <w:sz w:val="28"/>
          <w:szCs w:val="28"/>
          <w:lang w:val="uk-UA" w:eastAsia="ru-RU"/>
        </w:rPr>
      </w:pPr>
      <w:r w:rsidRPr="00525505">
        <w:rPr>
          <w:rFonts w:ascii="Times New Roman" w:eastAsia="Times New Roman" w:hAnsi="Times New Roman" w:cs="Times New Roman"/>
          <w:b/>
          <w:iCs/>
          <w:sz w:val="28"/>
          <w:szCs w:val="28"/>
          <w:lang w:val="ru-RU" w:eastAsia="ru-RU"/>
        </w:rPr>
        <w:t>Голов</w:t>
      </w:r>
      <w:r w:rsidR="00F1755F">
        <w:rPr>
          <w:rFonts w:ascii="Times New Roman" w:eastAsia="Times New Roman" w:hAnsi="Times New Roman" w:cs="Times New Roman"/>
          <w:b/>
          <w:iCs/>
          <w:sz w:val="28"/>
          <w:szCs w:val="28"/>
          <w:lang w:val="ru-RU" w:eastAsia="ru-RU"/>
        </w:rPr>
        <w:t>а</w:t>
      </w:r>
      <w:r w:rsidRPr="00525505">
        <w:rPr>
          <w:rFonts w:ascii="Times New Roman" w:eastAsia="Times New Roman" w:hAnsi="Times New Roman" w:cs="Times New Roman"/>
          <w:b/>
          <w:iCs/>
          <w:sz w:val="28"/>
          <w:szCs w:val="28"/>
          <w:lang w:val="ru-RU" w:eastAsia="ru-RU"/>
        </w:rPr>
        <w:t xml:space="preserve">                                                     </w:t>
      </w:r>
      <w:r w:rsidRPr="00525505">
        <w:rPr>
          <w:rFonts w:ascii="Times New Roman" w:eastAsia="Times New Roman" w:hAnsi="Times New Roman" w:cs="Times New Roman"/>
          <w:b/>
          <w:iCs/>
          <w:sz w:val="28"/>
          <w:szCs w:val="28"/>
          <w:lang w:val="uk-UA" w:eastAsia="ru-RU"/>
        </w:rPr>
        <w:t xml:space="preserve">      </w:t>
      </w:r>
      <w:r w:rsidRPr="00525505">
        <w:rPr>
          <w:rFonts w:ascii="Times New Roman" w:eastAsia="Times New Roman" w:hAnsi="Times New Roman" w:cs="Times New Roman"/>
          <w:b/>
          <w:iCs/>
          <w:sz w:val="28"/>
          <w:szCs w:val="28"/>
          <w:lang w:val="ru-RU" w:eastAsia="ru-RU"/>
        </w:rPr>
        <w:t xml:space="preserve">           </w:t>
      </w:r>
      <w:r w:rsidRPr="00525505">
        <w:rPr>
          <w:rFonts w:ascii="Times New Roman" w:eastAsia="Times New Roman" w:hAnsi="Times New Roman" w:cs="Times New Roman"/>
          <w:b/>
          <w:iCs/>
          <w:sz w:val="28"/>
          <w:szCs w:val="28"/>
          <w:lang w:val="uk-UA" w:eastAsia="ru-RU"/>
        </w:rPr>
        <w:t xml:space="preserve">     </w:t>
      </w:r>
      <w:r w:rsidR="00F1755F">
        <w:rPr>
          <w:rFonts w:ascii="Times New Roman" w:eastAsia="Times New Roman" w:hAnsi="Times New Roman" w:cs="Times New Roman"/>
          <w:b/>
          <w:iCs/>
          <w:sz w:val="28"/>
          <w:szCs w:val="28"/>
          <w:lang w:val="uk-UA" w:eastAsia="ru-RU"/>
        </w:rPr>
        <w:t xml:space="preserve">Валерій БЕЗУС </w:t>
      </w:r>
    </w:p>
    <w:p w:rsidR="00773B9F" w:rsidRPr="00C36BD1" w:rsidRDefault="00773B9F">
      <w:pPr>
        <w:rPr>
          <w:sz w:val="28"/>
          <w:szCs w:val="28"/>
        </w:rPr>
      </w:pPr>
    </w:p>
    <w:sectPr w:rsidR="00773B9F" w:rsidRPr="00C36BD1" w:rsidSect="00A172F0">
      <w:footerReference w:type="even" r:id="rId9"/>
      <w:footerReference w:type="default" r:id="rId10"/>
      <w:pgSz w:w="11906" w:h="16838"/>
      <w:pgMar w:top="426" w:right="567" w:bottom="851" w:left="1134" w:header="57"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AB2" w:rsidRDefault="00194AB2">
      <w:pPr>
        <w:spacing w:after="0" w:line="240" w:lineRule="auto"/>
      </w:pPr>
      <w:r>
        <w:separator/>
      </w:r>
    </w:p>
  </w:endnote>
  <w:endnote w:type="continuationSeparator" w:id="0">
    <w:p w:rsidR="00194AB2" w:rsidRDefault="00194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803" w:rsidRDefault="00960660" w:rsidP="00A6043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F1803" w:rsidRDefault="00194AB2" w:rsidP="00332DA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803" w:rsidRDefault="00960660" w:rsidP="00D31D74">
    <w:pPr>
      <w:pStyle w:val="a3"/>
      <w:framePr w:wrap="around" w:vAnchor="text" w:hAnchor="page" w:x="11239" w:y="-333"/>
      <w:rPr>
        <w:rStyle w:val="a5"/>
      </w:rPr>
    </w:pPr>
    <w:r>
      <w:rPr>
        <w:rStyle w:val="a5"/>
      </w:rPr>
      <w:fldChar w:fldCharType="begin"/>
    </w:r>
    <w:r>
      <w:rPr>
        <w:rStyle w:val="a5"/>
      </w:rPr>
      <w:instrText xml:space="preserve">PAGE  </w:instrText>
    </w:r>
    <w:r>
      <w:rPr>
        <w:rStyle w:val="a5"/>
      </w:rPr>
      <w:fldChar w:fldCharType="separate"/>
    </w:r>
    <w:r w:rsidR="00CC1D1B">
      <w:rPr>
        <w:rStyle w:val="a5"/>
        <w:noProof/>
      </w:rPr>
      <w:t>1</w:t>
    </w:r>
    <w:r>
      <w:rPr>
        <w:rStyle w:val="a5"/>
      </w:rPr>
      <w:fldChar w:fldCharType="end"/>
    </w:r>
  </w:p>
  <w:p w:rsidR="004F1803" w:rsidRDefault="00194AB2" w:rsidP="00332DA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AB2" w:rsidRDefault="00194AB2">
      <w:pPr>
        <w:spacing w:after="0" w:line="240" w:lineRule="auto"/>
      </w:pPr>
      <w:r>
        <w:separator/>
      </w:r>
    </w:p>
  </w:footnote>
  <w:footnote w:type="continuationSeparator" w:id="0">
    <w:p w:rsidR="00194AB2" w:rsidRDefault="00194A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429F1E80"/>
    <w:multiLevelType w:val="multilevel"/>
    <w:tmpl w:val="28A48F5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588"/>
    <w:rsid w:val="000761FA"/>
    <w:rsid w:val="000946CD"/>
    <w:rsid w:val="00194AB2"/>
    <w:rsid w:val="002514A3"/>
    <w:rsid w:val="002E2EE4"/>
    <w:rsid w:val="0030519E"/>
    <w:rsid w:val="003751D2"/>
    <w:rsid w:val="00404A38"/>
    <w:rsid w:val="004627A7"/>
    <w:rsid w:val="00525505"/>
    <w:rsid w:val="00564882"/>
    <w:rsid w:val="00580CCD"/>
    <w:rsid w:val="00701DD5"/>
    <w:rsid w:val="00742894"/>
    <w:rsid w:val="007538B4"/>
    <w:rsid w:val="00773B9F"/>
    <w:rsid w:val="00807FE2"/>
    <w:rsid w:val="00813588"/>
    <w:rsid w:val="00956E52"/>
    <w:rsid w:val="00960660"/>
    <w:rsid w:val="009B34C6"/>
    <w:rsid w:val="009E6E49"/>
    <w:rsid w:val="00A1552B"/>
    <w:rsid w:val="00A61645"/>
    <w:rsid w:val="00A8063F"/>
    <w:rsid w:val="00AF4DF5"/>
    <w:rsid w:val="00C36BD1"/>
    <w:rsid w:val="00CC1D1B"/>
    <w:rsid w:val="00D20DCC"/>
    <w:rsid w:val="00D33F89"/>
    <w:rsid w:val="00F1755F"/>
    <w:rsid w:val="00F70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8769C-1DED-42A4-A143-886A06388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25505"/>
    <w:pPr>
      <w:tabs>
        <w:tab w:val="center" w:pos="4844"/>
        <w:tab w:val="right" w:pos="9689"/>
      </w:tabs>
      <w:spacing w:after="0" w:line="240" w:lineRule="auto"/>
    </w:pPr>
  </w:style>
  <w:style w:type="character" w:customStyle="1" w:styleId="a4">
    <w:name w:val="Нижний колонтитул Знак"/>
    <w:basedOn w:val="a0"/>
    <w:link w:val="a3"/>
    <w:uiPriority w:val="99"/>
    <w:semiHidden/>
    <w:rsid w:val="00525505"/>
  </w:style>
  <w:style w:type="character" w:styleId="a5">
    <w:name w:val="page number"/>
    <w:basedOn w:val="a0"/>
    <w:rsid w:val="00525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a.org/statisti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49D7-EC71-4CAA-B9F5-B3F53276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1214</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Заболотна Олена Вікторівна</dc:creator>
  <cp:keywords/>
  <dc:description/>
  <cp:lastModifiedBy>Пользователь Windows</cp:lastModifiedBy>
  <cp:revision>2</cp:revision>
  <dcterms:created xsi:type="dcterms:W3CDTF">2022-11-01T11:39:00Z</dcterms:created>
  <dcterms:modified xsi:type="dcterms:W3CDTF">2022-11-01T11:39:00Z</dcterms:modified>
</cp:coreProperties>
</file>